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 INVIARE ALL’INDIRIZZO PEC (</w:t>
      </w: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esclusivamente tramite pec</w:t>
      </w: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sportellounico@pec.comune.ivrea.to.it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COMUNE DI IVREA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Area Tecnica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Servizio SUAP e Commercio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7" w:right="0" w:hanging="1417"/>
        <w:jc w:val="both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t28gfcy379dj" w:id="0"/>
      <w:bookmarkEnd w:id="0"/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OGGETTO: </w:t>
        <w:tab/>
      </w:r>
      <w:r w:rsidDel="00000000" w:rsidR="00000000" w:rsidRPr="00000000"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DOMANDA Al FINI DELL'ASSEGNAZIONE DI CONTRIBUTI A FONDO PERDUTO ALLE MICRO E PICCOLE IMPRESE ESERCENTI ATTIVITA’ DI VENDITA AL DETTAGLIO DI BENI O DI SOMMINISTRAZIONE AL PUBBLICO DI ALIMENTI E BEVANDE E ALLE ATTIVITA’ ARTIGIANALI IN SEDE FISSA NEL PERIMETRO INTERESSATO DAL CANTIERE DELL’ELETTRIFICAZIONE DELLA LINEA FERROVIARIA IVREA - AOSTA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sottoscritto/a……………………………………………………………………………………………...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nato/a a……………………………………………………….. il …………………………………………….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qualità di Legale Rappresentante dell’impresa/attività economica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 sede legale in via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Comune …………………………… C.A.P. ………………………………………………………………….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 sede operativa in via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Comune …………………………… C.A.P. ………………………………………………………………….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Codice Fiscale………………………………………….partita lVA………………………………………..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email: ………………………………… PEC: ………………………………………………………………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tel: …………………………………….. cell: ………………………………………………………………….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n098l09ph2ks" w:id="1"/>
      <w:bookmarkEnd w:id="1"/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riferimento al bando approvato con DGC n. … del …. per la concessione di contributi a fondo perduto a sostegno alle micro e piccole imprese esercenti attività di vendita al dettaglio di beni o di somministrazione al pubblico di alimenti e bevande e alle attività artigianali in sede fissa nel perimetro interessato dal cantiere dell’elettrificazione della linea ferroviaria Ivrea - Aosta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15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concessione di un contributo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  <w:rtl w:val="0"/>
        </w:rPr>
        <w:t xml:space="preserve">a fondo perduto per le micro e piccole imprese esercenti attività di vendita al dettaglio di beni o di somministrazione al pubblico di alimenti e bevande e alle attività artigianali in sede fissa nel perimetro interessato dal cantiere dell’elettrificazione della linea ferroviaria Ivrea – Aosta.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15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150" w:firstLine="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Consapevole della responsabilità in cui incorre chi sottoscrive dichiarazioni mendaci e delle relative sanzioni penali di cui all'art.76 del D.P.R. 445/2000 nonché delle conseguenze amministrative di decadenza dai benefici eventualmente conseguiti al provvedimento emanato, ai sensi del D.P.R.28/12/2000 n. 445,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720" w:right="0" w:hanging="36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avere preso visione del bando per concessione di contributi a fondo perduto a sostegno alle micro e piccole imprese esercenti attività di vendita al dettaglio di beni o di somministrazione al pubblico di alimenti e bevande e alle attività artigianali in sede fissa nel perimetro interessato dal cantiere dell’elettrificazione della linea ferroviaria Ivrea - Aosta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highlight w:val="white"/>
          <w:u w:val="none"/>
          <w:vertAlign w:val="baseline"/>
          <w:rtl w:val="0"/>
        </w:rPr>
        <w:t xml:space="preserve">, approvato con deliberazione G.C. n. </w:t>
      </w:r>
      <w:r w:rsidDel="00000000" w:rsidR="00000000" w:rsidRPr="00000000">
        <w:rPr>
          <w:rFonts w:ascii="Arial" w:cs="Arial" w:eastAsia="Arial" w:hAnsi="Arial"/>
          <w:color w:val="1c1c1c"/>
          <w:sz w:val="22"/>
          <w:szCs w:val="22"/>
          <w:highlight w:val="white"/>
          <w:rtl w:val="0"/>
        </w:rPr>
        <w:t xml:space="preserve">348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highlight w:val="white"/>
          <w:u w:val="none"/>
          <w:vertAlign w:val="baseline"/>
          <w:rtl w:val="0"/>
        </w:rPr>
        <w:t xml:space="preserve"> del </w:t>
      </w:r>
      <w:r w:rsidDel="00000000" w:rsidR="00000000" w:rsidRPr="00000000">
        <w:rPr>
          <w:rFonts w:ascii="Arial" w:cs="Arial" w:eastAsia="Arial" w:hAnsi="Arial"/>
          <w:color w:val="1c1c1c"/>
          <w:sz w:val="22"/>
          <w:szCs w:val="22"/>
          <w:highlight w:val="white"/>
          <w:rtl w:val="0"/>
        </w:rPr>
        <w:t xml:space="preserve">13/11/2025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c1c1c"/>
          <w:sz w:val="22"/>
          <w:szCs w:val="22"/>
          <w:highlight w:val="white"/>
          <w:u w:val="none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l’attività commerciale / artigianale non fa parte dell’articolazione politico-amministrativa di alcun partito, secondo quando previsto dall’art. 7 della legge 2 maggio 1974 n. 195 e dell’art. 14 della legge 18 novembre 1981 n. 659;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720" w:right="0" w:hanging="36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i soggetti con potere di rappresentanza non sono sottoposti alle misure in materia di prevenzione o ai procedimenti contemplati dalla legislazione vigente in materia di antimafia;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720" w:right="0" w:hanging="36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non è stata pronunciata nei confronti del rappresentante legale sentenza di condanna passata in giudicato, o emesso decreto penale di condanna divenuto irrevocabile, oppure sentenza di applicazione della pena su richiesta, ai sensi dell'art. 444 del codice di procedura penale, per reati contro la pubblica amministrazione e per reati contro il patrimonio che abbiano comportato una pena detentiva superiore ai due anni;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720" w:right="0" w:hanging="36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i soggetti interessati non hanno commesso violazioni, definitivamente accertate, rispetto agli obblighi relativi al pagamento di imposte e tasse;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720" w:right="0" w:hanging="36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i soggetti interessati rispettano la normativa in materia di salute e sicurezza nei luoghi di lavoro e non hanno riportato provvedimento definitivo o sentenza passata in giudicato per violazione della suddetta normativa;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720" w:right="0" w:hanging="36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che l’attività </w:t>
      </w: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 o ha avuto nel periodo interessato e sotto riportato sede legale o una unità locale </w:t>
      </w:r>
      <w:r w:rsidDel="00000000" w:rsidR="00000000" w:rsidRPr="00000000"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ubicata nell’area iscritta dalla circonferenza con raggio di 100 metri dal cantiere RFI</w:t>
      </w: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considerando quale centro della circonferenza il punto del marciapiede all’angolo tra Via Riva e Piazza Perrone</w:t>
      </w: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720" w:right="0" w:hanging="36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di essere ancora in attività alla data di presentazione della presente domanda;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è a conoscenza degli obblighi a proprio carico disposti dalla legge 136/2010 relativamente alla tracciabilità dei flussi finanziari e che gli estremi identificativi dei conti correnti “dedicati” ai pagamenti da parte del Comune di Ivrea sono: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709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Estremi identificativi C/C IBAN ________________________________________________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709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intestato a ______________________________________________________________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720" w:right="0" w:hanging="36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si assume l’onere di pubblicare sul proprio sito internet i contributi ricevuti dalla pubblica amministrazione - se durante l’anno solare superano i 10.000,00 euro - pena la restituzione delle somme (legge 124/2017 art. 1 commi da 125 a 129).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360" w:right="0" w:firstLine="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fini del calcolo del contributo da assegnare dichiara altresì: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720" w:right="0" w:hanging="360"/>
        <w:jc w:val="both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single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single"/>
          <w:vertAlign w:val="baseline"/>
          <w:rtl w:val="0"/>
        </w:rPr>
        <w:t xml:space="preserve">che la percentuale di riduzione del fatturato </w:t>
      </w:r>
      <w:r w:rsidDel="00000000" w:rsidR="00000000" w:rsidRPr="00000000"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registrata nel periodo che va dal 1 luglio 2024 al 30 giugno 2025 rispetto ai 12 mesi precedenti (1 luglio 2023 – 30 giugno 2024), risulta </w:t>
      </w: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(barrare la casella)</w:t>
      </w:r>
      <w:r w:rsidDel="00000000" w:rsidR="00000000" w:rsidRPr="00000000"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720" w:right="0" w:firstLine="0"/>
        <w:jc w:val="both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ind w:left="2160" w:firstLine="0"/>
        <w:rPr>
          <w:rFonts w:ascii="Liberation Sans" w:cs="Liberation Sans" w:eastAsia="Liberation Sans" w:hAnsi="Liberation Sans"/>
          <w:b w:val="1"/>
          <w:bCs w:val="1"/>
          <w:sz w:val="22"/>
          <w:szCs w:val="22"/>
        </w:rPr>
      </w:pPr>
      <w:r w:rsidDel="00000000" w:rsidR="00000000" w:rsidRPr="00000000">
        <w:rPr>
          <w:rFonts w:ascii="Wingdings" w:cs="Wingdings" w:eastAsia="Wingdings" w:hAnsi="Wingdings"/>
          <w:b w:val="1"/>
          <w:bCs w:val="1"/>
          <w:sz w:val="22"/>
          <w:szCs w:val="22"/>
          <w:rtl w:val="0"/>
        </w:rPr>
        <w:t xml:space="preserve">□</w:t>
      </w:r>
      <w:r w:rsidDel="00000000" w:rsidR="00000000" w:rsidRPr="00000000">
        <w:rPr>
          <w:rFonts w:ascii="Liberation Sans" w:cs="Liberation Sans" w:eastAsia="Liberation Sans" w:hAnsi="Liberation Sans"/>
          <w:b w:val="1"/>
          <w:bCs w:val="1"/>
          <w:sz w:val="22"/>
          <w:szCs w:val="22"/>
          <w:rtl w:val="0"/>
        </w:rPr>
        <w:t xml:space="preserve">da &gt;5% a 10%</w:t>
      </w:r>
    </w:p>
    <w:p w:rsidR="00000000" w:rsidDel="00000000" w:rsidP="00000000" w:rsidRDefault="00000000" w:rsidRPr="00000000" w14:paraId="00000038">
      <w:pPr>
        <w:spacing w:line="276" w:lineRule="auto"/>
        <w:ind w:left="2160" w:firstLine="0"/>
        <w:rPr>
          <w:rFonts w:ascii="Liberation Sans" w:cs="Liberation Sans" w:eastAsia="Liberation Sans" w:hAnsi="Liberation Sans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both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&gt;10% a 20%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both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both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oltre 20%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0" w:right="0" w:firstLine="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 allegano alla presente domanda: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fotocopia in carta semplice di documento di identità in corso di validità.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-134" w:hanging="360"/>
        <w:jc w:val="both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asseverazione a firma di professionista abilitato (dottore o ragioniere commercialista) attestante la percentuale di calo di fatturato registrata nel periodo che va dal 01 luglio 2024 al 30 giugno 2025 rispetto ai 12 mesi precedenti (01 luglio 2023 – 30 giugno 2024).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134" w:firstLine="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134" w:firstLine="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L’Ufficio competente si riserverà di effettuare controlli a campione.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INFORMATIVA SUL TRATTAMENTO DEI DATI PERSONALI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Il sottoscritto autorizza il trattamento dei dati contenuti nel presente modello e dichiara altresì di essere informato ai sensi e per gli effetti di cui all’art. 13 del regolamento europeo n.679/2016 che i dati personali raccolti saranno trattati anche con strumenti informatici, esclusivamente</w:t>
      </w: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nell’ambito del procedimento per il quale la presente dichiarazione viene resa.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-1054099</wp:posOffset>
            </wp:positionH>
            <wp:positionV relativeFrom="paragraph">
              <wp:posOffset>5854700</wp:posOffset>
            </wp:positionV>
            <wp:extent cx="33655" cy="703580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55" cy="703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19" w:right="0" w:firstLine="0"/>
        <w:jc w:val="center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19" w:right="0" w:firstLine="0"/>
        <w:jc w:val="center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19" w:right="0" w:firstLine="0"/>
        <w:jc w:val="center"/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Verdan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ans"/>
  <w:font w:name="Wingdings"/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Verdana" w:cs="Verdana" w:eastAsia="Verdana" w:hAnsi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Verdana" w:cs="Verdana" w:eastAsia="Verdana" w:hAnsi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i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Liberation Sans" w:cs="Liberation Sans" w:eastAsia="Liberation Sans" w:hAnsi="Liberation Sans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00" w:line="240" w:lineRule="auto"/>
      <w:ind w:left="0" w:right="0" w:firstLine="0"/>
      <w:jc w:val="left"/>
    </w:pPr>
    <w:rPr>
      <w:rFonts w:ascii="Liberation Sans" w:cs="Liberation Sans" w:eastAsia="Liberation Sans" w:hAnsi="Liberation Sans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40" w:line="240" w:lineRule="auto"/>
      <w:ind w:left="0" w:right="0" w:firstLine="0"/>
      <w:jc w:val="left"/>
    </w:pPr>
    <w:rPr>
      <w:rFonts w:ascii="Liberation Sans" w:cs="Liberation Sans" w:eastAsia="Liberation Sans" w:hAnsi="Liberation Sans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1"/>
      <w:bCs w:val="1"/>
      <w:i w:val="0"/>
      <w:iCs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rsid w:val="00212463"/>
    <w:rPr>
      <w:rFonts w:asciiTheme="majorHAnsi" w:cstheme="majorBidi" w:eastAsiaTheme="majorEastAsia" w:hAnsiTheme="majorHAnsi"/>
      <w:b w:val="1"/>
      <w:bCs w:val="1"/>
      <w:kern w:val="32"/>
      <w:sz w:val="32"/>
      <w:szCs w:val="32"/>
    </w:rPr>
  </w:style>
  <w:style w:type="character" w:styleId="Titolo2Carattere" w:customStyle="1">
    <w:name w:val="Titolo 2 Carattere"/>
    <w:basedOn w:val="Carpredefinitoparagrafo"/>
    <w:link w:val="Titolo2"/>
    <w:uiPriority w:val="9"/>
    <w:semiHidden w:val="1"/>
    <w:rsid w:val="00212463"/>
    <w:rPr>
      <w:rFonts w:asciiTheme="majorHAnsi" w:cstheme="majorBidi" w:eastAsiaTheme="majorEastAsia" w:hAnsiTheme="majorHAnsi"/>
      <w:b w:val="1"/>
      <w:bCs w:val="1"/>
      <w:i w:val="1"/>
      <w:iCs w:val="1"/>
      <w:sz w:val="28"/>
      <w:szCs w:val="28"/>
    </w:rPr>
  </w:style>
  <w:style w:type="character" w:styleId="Titolo3Carattere" w:customStyle="1">
    <w:name w:val="Titolo 3 Carattere"/>
    <w:basedOn w:val="Carpredefinitoparagrafo"/>
    <w:link w:val="Titolo3"/>
    <w:uiPriority w:val="9"/>
    <w:semiHidden w:val="1"/>
    <w:rsid w:val="00212463"/>
    <w:rPr>
      <w:rFonts w:asciiTheme="majorHAnsi" w:cstheme="majorBidi" w:eastAsiaTheme="majorEastAsia" w:hAnsiTheme="majorHAnsi"/>
      <w:b w:val="1"/>
      <w:bCs w:val="1"/>
      <w:sz w:val="26"/>
      <w:szCs w:val="26"/>
    </w:rPr>
  </w:style>
  <w:style w:type="character" w:styleId="Titolo4Carattere" w:customStyle="1">
    <w:name w:val="Titolo 4 Carattere"/>
    <w:basedOn w:val="Carpredefinitoparagrafo"/>
    <w:link w:val="Titolo4"/>
    <w:uiPriority w:val="9"/>
    <w:semiHidden w:val="1"/>
    <w:rsid w:val="00212463"/>
    <w:rPr>
      <w:rFonts w:asciiTheme="minorHAnsi" w:cstheme="minorBidi" w:eastAsiaTheme="minorEastAsia" w:hAnsiTheme="minorHAnsi"/>
      <w:b w:val="1"/>
      <w:bCs w:val="1"/>
      <w:sz w:val="28"/>
      <w:szCs w:val="28"/>
    </w:rPr>
  </w:style>
  <w:style w:type="character" w:styleId="Titolo5Carattere" w:customStyle="1">
    <w:name w:val="Titolo 5 Carattere"/>
    <w:basedOn w:val="Carpredefinitoparagrafo"/>
    <w:link w:val="Titolo5"/>
    <w:uiPriority w:val="9"/>
    <w:semiHidden w:val="1"/>
    <w:rsid w:val="00212463"/>
    <w:rPr>
      <w:rFonts w:asciiTheme="minorHAnsi" w:cstheme="minorBidi" w:eastAsiaTheme="minorEastAsia" w:hAnsiTheme="minorHAnsi"/>
      <w:b w:val="1"/>
      <w:bCs w:val="1"/>
      <w:i w:val="1"/>
      <w:iCs w:val="1"/>
      <w:sz w:val="26"/>
      <w:szCs w:val="26"/>
    </w:rPr>
  </w:style>
  <w:style w:type="character" w:styleId="Titolo6Carattere" w:customStyle="1">
    <w:name w:val="Titolo 6 Carattere"/>
    <w:basedOn w:val="Carpredefinitoparagrafo"/>
    <w:link w:val="Titolo6"/>
    <w:uiPriority w:val="9"/>
    <w:semiHidden w:val="1"/>
    <w:rsid w:val="00212463"/>
    <w:rPr>
      <w:rFonts w:asciiTheme="minorHAnsi" w:cstheme="minorBidi" w:eastAsiaTheme="minorEastAsia" w:hAnsiTheme="minorHAnsi"/>
      <w:b w:val="1"/>
      <w:bCs w:val="1"/>
    </w:rPr>
  </w:style>
  <w:style w:type="paragraph" w:styleId="Normale1" w:customStyle="1">
    <w:name w:val="Normale1"/>
    <w:uiPriority w:val="99"/>
    <w:rsid w:val="00224CF8"/>
    <w:pPr>
      <w:widowControl w:val="0"/>
    </w:pPr>
    <w:rPr>
      <w:sz w:val="24"/>
      <w:szCs w:val="24"/>
    </w:rPr>
  </w:style>
  <w:style w:type="character" w:styleId="TitoloCarattere" w:customStyle="1">
    <w:name w:val="Titolo Carattere"/>
    <w:basedOn w:val="Carpredefinitoparagrafo"/>
    <w:link w:val="Titolo"/>
    <w:uiPriority w:val="10"/>
    <w:rsid w:val="00212463"/>
    <w:rPr>
      <w:rFonts w:asciiTheme="majorHAnsi" w:cstheme="majorBidi" w:eastAsiaTheme="majorEastAsia" w:hAnsiTheme="majorHAnsi"/>
      <w:b w:val="1"/>
      <w:bCs w:val="1"/>
      <w:kern w:val="28"/>
      <w:sz w:val="32"/>
      <w:szCs w:val="32"/>
    </w:rPr>
  </w:style>
  <w:style w:type="character" w:styleId="SottotitoloCarattere" w:customStyle="1">
    <w:name w:val="Sottotitolo Carattere"/>
    <w:basedOn w:val="Carpredefinitoparagrafo"/>
    <w:link w:val="Sottotitolo"/>
    <w:uiPriority w:val="11"/>
    <w:rsid w:val="00212463"/>
    <w:rPr>
      <w:rFonts w:asciiTheme="majorHAnsi" w:cstheme="majorBidi" w:eastAsiaTheme="majorEastAsia" w:hAnsiTheme="majorHAnsi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6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0"/>
      <w:bCs w:val="0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6EVaFuXJt3+0tYYGnJdJPTdnig==">CgMxLjAyDmgudDI4Z2ZjeTM3OWRqMg5oLm4wOThsMDlwaDJrczgAciExR19KVHcxYUpIZjhXaXR1NDFBaWJILXA5eUpnbWo5cng=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2025-11-12T14:48:00Z</dcterms:created>
  <dc:creator>arossi</dc:creator>
</cp:coreProperties>
</file>