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8032"/>
        </w:tabs>
        <w:spacing w:before="0" w:line="240" w:lineRule="auto"/>
        <w:ind w:firstLine="1826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8032"/>
        </w:tabs>
        <w:spacing w:before="0" w:line="240" w:lineRule="auto"/>
        <w:ind w:firstLine="1826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PIANO FINANZIARIO DEL PROGETTO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ab/>
        <w:t xml:space="preserve">Allegato 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prospetto deve risultare in pareggio.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spese devono riferirsi solo a costi riconducibili all’iniziativa.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raccomanda di raccogliere e conservare ogni documento contabile che giustifichi i costi indicati.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7.0" w:type="dxa"/>
        <w:jc w:val="left"/>
        <w:tblInd w:w="14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2522"/>
        <w:gridCol w:w="2097"/>
        <w:gridCol w:w="2618"/>
        <w:gridCol w:w="2270"/>
        <w:tblGridChange w:id="0">
          <w:tblGrid>
            <w:gridCol w:w="2522"/>
            <w:gridCol w:w="2097"/>
            <w:gridCol w:w="2618"/>
            <w:gridCol w:w="2270"/>
          </w:tblGrid>
        </w:tblGridChange>
      </w:tblGrid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Euro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Uscite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Euro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Risorse proprie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-15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Affitto locali e/o strutture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utilizzate per l’iniziativa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1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Quote associative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4"/>
              </w:tabs>
              <w:spacing w:after="0" w:before="0" w:line="240" w:lineRule="auto"/>
              <w:ind w:left="38" w:right="-15" w:hanging="1.0000000000000009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Acquisto e/o noleggio attrezzature</w:t>
              <w:tab/>
              <w:t xml:space="preserve">(service audio/luci,  palco,  sedie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ecc.)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-15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Contributi dati da altri Enti pubblici diversi dal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Comune di Ivrea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-15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Spese di allestimento e disallestimento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Altri contributi da privati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Spese per artisti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1201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Biglietteria e abbonamenti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Costi per il personale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40" w:lineRule="auto"/>
              <w:ind w:left="37" w:right="-15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Sponsorizzazioni</w:t>
              <w:tab/>
              <w:t xml:space="preserve">da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 di Aziende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Rimborsi spese ai soci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Incassi da merchandising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-15" w:hanging="1.0000000000000009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Trasporti e/o spese di ospitalità, relative ai soggetti direttamente coinvolti nell’iniziativa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(specificare)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0"/>
              </w:tabs>
              <w:spacing w:after="0" w:before="0" w:line="240" w:lineRule="auto"/>
              <w:ind w:left="39" w:right="-15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Pubblicità</w:t>
              <w:tab/>
              <w:t xml:space="preserve">–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87"/>
              </w:tabs>
              <w:spacing w:after="0" w:before="0" w:line="240" w:lineRule="auto"/>
              <w:ind w:left="38" w:right="-15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Comunicazione</w:t>
              <w:tab/>
              <w:t xml:space="preserve">e divulgazione dell’evento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1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2"/>
              </w:tabs>
              <w:spacing w:after="0" w:before="0" w:line="240" w:lineRule="auto"/>
              <w:ind w:left="38" w:right="-15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Spese varie per piano di sicurezza</w:t>
              <w:tab/>
              <w:t xml:space="preserve">(tecnico, commissione di vigilanza, estintori, ecc.) e spese sanitarie    (ambulanza,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ecc..)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-15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Assicurazione relativa al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(specificare)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before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Disavanzo per il quale si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richiede il contributo del Comune di Ivrea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Uscite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8.6614173228347" w:left="102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9" w:lineRule="auto"/>
      <w:ind w:left="1826"/>
    </w:pPr>
    <w:rPr>
      <w:rFonts w:ascii="Arial" w:cs="Arial" w:eastAsia="Arial" w:hAnsi="Arial"/>
      <w:b w:val="1"/>
      <w:bCs w:val="1"/>
      <w:sz w:val="20"/>
      <w:szCs w:val="2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AIvjxMSFKNs8vwmOzWOXcjMCQ==">CgMxLjA4AHIhMS0tWENVTzlYQU4yUU5iZ0xRblY2WDNteklYcHNpbzFq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